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C2" w:rsidRPr="004F58C2" w:rsidRDefault="004F58C2" w:rsidP="004F58C2">
      <w:pPr>
        <w:spacing w:before="75" w:after="120" w:line="300" w:lineRule="atLeast"/>
        <w:outlineLvl w:val="0"/>
        <w:rPr>
          <w:rFonts w:ascii="Arial" w:eastAsia="Times New Roman" w:hAnsi="Arial" w:cs="Arial"/>
          <w:color w:val="FC8F30"/>
          <w:kern w:val="36"/>
          <w:sz w:val="48"/>
          <w:szCs w:val="48"/>
        </w:rPr>
      </w:pPr>
      <w:r w:rsidRPr="004F58C2">
        <w:rPr>
          <w:rFonts w:ascii="Arial" w:eastAsia="Times New Roman" w:hAnsi="Arial" w:cs="Arial"/>
          <w:color w:val="FC8F30"/>
          <w:kern w:val="36"/>
          <w:sz w:val="48"/>
          <w:szCs w:val="48"/>
        </w:rPr>
        <w:t>Professor Tan Chorh Chuan</w:t>
      </w:r>
      <w:bookmarkStart w:id="0" w:name="top"/>
      <w:bookmarkEnd w:id="0"/>
    </w:p>
    <w:p w:rsidR="004F58C2" w:rsidRPr="004F58C2" w:rsidRDefault="004F58C2" w:rsidP="004F58C2">
      <w:pPr>
        <w:spacing w:before="100" w:beforeAutospacing="1" w:after="100" w:afterAutospacing="1" w:line="300" w:lineRule="atLeast"/>
        <w:outlineLvl w:val="1"/>
        <w:rPr>
          <w:rFonts w:ascii="Arial" w:eastAsia="Times New Roman" w:hAnsi="Arial" w:cs="Arial"/>
          <w:color w:val="5B5B5B"/>
          <w:sz w:val="36"/>
          <w:szCs w:val="36"/>
        </w:rPr>
      </w:pPr>
      <w:r w:rsidRPr="004F58C2">
        <w:rPr>
          <w:rFonts w:ascii="Arial" w:eastAsia="Times New Roman" w:hAnsi="Arial" w:cs="Arial"/>
          <w:color w:val="5B5B5B"/>
          <w:sz w:val="36"/>
          <w:szCs w:val="36"/>
        </w:rPr>
        <w:t>President, National University of Singapore</w:t>
      </w:r>
    </w:p>
    <w:p w:rsidR="004F58C2" w:rsidRPr="004F58C2" w:rsidRDefault="004F58C2" w:rsidP="004F58C2">
      <w:pPr>
        <w:spacing w:after="240" w:line="300" w:lineRule="atLeast"/>
        <w:rPr>
          <w:rFonts w:ascii="Arial" w:eastAsia="Times New Roman" w:hAnsi="Arial" w:cs="Arial"/>
          <w:color w:val="5B5B5B"/>
          <w:sz w:val="21"/>
          <w:szCs w:val="21"/>
        </w:rPr>
      </w:pPr>
    </w:p>
    <w:p w:rsidR="00CA47D1" w:rsidRPr="004F58C2" w:rsidRDefault="004F58C2" w:rsidP="004F58C2">
      <w:pPr>
        <w:spacing w:before="100" w:beforeAutospacing="1" w:after="100" w:afterAutospacing="1" w:line="300" w:lineRule="atLeast"/>
      </w:pPr>
      <w:r w:rsidRPr="004F58C2">
        <w:rPr>
          <w:rFonts w:ascii="Arial" w:eastAsia="Times New Roman" w:hAnsi="Arial" w:cs="Arial"/>
          <w:color w:val="5B5B5B"/>
          <w:sz w:val="21"/>
          <w:szCs w:val="21"/>
        </w:rPr>
        <w:t xml:space="preserve">Professor Tan Chorh Chuan was appointed President of the National University of Singapore in December 2008. He concurrently serves as the Chairman of the Board of the National University Health System. Prof Tan's additional appointments include Deputy Chairman of Singapore's Agency for Science, Technology and Research (A*STAR); Senior Advisor to the Governing Board of Duke-NUS Graduate Medical School; and Member, Board of Directors of the Monetary Authority of Singapore. </w:t>
      </w:r>
      <w:r w:rsidRPr="004F58C2">
        <w:rPr>
          <w:rFonts w:ascii="Arial" w:eastAsia="Times New Roman" w:hAnsi="Arial" w:cs="Arial"/>
          <w:color w:val="5B5B5B"/>
          <w:sz w:val="21"/>
          <w:szCs w:val="21"/>
        </w:rPr>
        <w:br/>
      </w:r>
      <w:r w:rsidRPr="004F58C2">
        <w:rPr>
          <w:rFonts w:ascii="Arial" w:eastAsia="Times New Roman" w:hAnsi="Arial" w:cs="Arial"/>
          <w:color w:val="5B5B5B"/>
          <w:sz w:val="21"/>
          <w:szCs w:val="21"/>
        </w:rPr>
        <w:br/>
        <w:t xml:space="preserve">A renal physician, he obtained his medical training at NUS, and research training at the Institute of Molecular Medicine, Oxford. He was Dean of the NUS Faculty of Medicine from 1997 to 2000. He served as the Director of Medical Services, Ministry of Health, from 2000 to 2004, in which capacity he was responsible for leading the public health response to the 2003 SARS epidemic. He held the positions of NUS Provost, then Senior Deputy President from 2004 to 2008. He also played a key role in setting up the Duke-NUS Graduate Medical School, in his capacity as Deputy Chairman of the Governing Board from 2004 to 2007. As the inaugural Chief Executive of the National University Health System in 2008, he brought the NUS Medical and Dental Schools and the National University Hospital under single governance. </w:t>
      </w:r>
      <w:r w:rsidRPr="004F58C2">
        <w:rPr>
          <w:rFonts w:ascii="Arial" w:eastAsia="Times New Roman" w:hAnsi="Arial" w:cs="Arial"/>
          <w:color w:val="5B5B5B"/>
          <w:sz w:val="21"/>
          <w:szCs w:val="21"/>
        </w:rPr>
        <w:br/>
      </w:r>
      <w:bookmarkStart w:id="1" w:name="_GoBack"/>
      <w:bookmarkEnd w:id="1"/>
      <w:r w:rsidRPr="004F58C2">
        <w:rPr>
          <w:rFonts w:ascii="Arial" w:eastAsia="Times New Roman" w:hAnsi="Arial" w:cs="Arial"/>
          <w:color w:val="5B5B5B"/>
          <w:sz w:val="21"/>
          <w:szCs w:val="21"/>
        </w:rPr>
        <w:br/>
        <w:t xml:space="preserve">Prof Tan is a key leader in Singapore's Biomedical Sciences Initiative since its inception in 2000, for which he was awarded the National Science and Technology Medal in 2008. He also received the Public Service Star in 2003 for outstanding contributions to overcoming SARS in Singapore, and the Public Administration Gold Medal in 2004 for his work as Director of Medical Services in the Ministry of Health. Other awards include the Dr John Yu Medal from the George Institute for Global Health, Australia; the Albert Schweitzer Gold Medal from the Polish Academy of Medicine; Honorary Doctor of Medicine from King's College; Honorary Doctor of Science from Duke University; Honorary Doctor of Science from Loughborough University; Achievement Medal from the Singapore Society of Nephrology and the 1996 Singapore Youth Award. </w:t>
      </w:r>
      <w:r w:rsidRPr="004F58C2">
        <w:rPr>
          <w:rFonts w:ascii="Arial" w:eastAsia="Times New Roman" w:hAnsi="Arial" w:cs="Arial"/>
          <w:color w:val="5B5B5B"/>
          <w:sz w:val="21"/>
          <w:szCs w:val="21"/>
        </w:rPr>
        <w:br/>
      </w:r>
      <w:r w:rsidRPr="004F58C2">
        <w:rPr>
          <w:rFonts w:ascii="Arial" w:eastAsia="Times New Roman" w:hAnsi="Arial" w:cs="Arial"/>
          <w:color w:val="5B5B5B"/>
          <w:sz w:val="21"/>
          <w:szCs w:val="21"/>
        </w:rPr>
        <w:br/>
        <w:t xml:space="preserve">Prof Tan, who has been a member of the World Economic Forum's Global University Leaders Forum (GULF) since 2008, was appointed Chair of GULF in 2014 for a two-year term. He also sits on the World Economic Forum's Science Advisory Committee. He was the Chairperson of the International Alliance of Research Universities, a consortium of 10 leading research-intensive universities from 2008 - 2012. </w:t>
      </w:r>
      <w:r w:rsidRPr="004F58C2">
        <w:rPr>
          <w:rFonts w:ascii="Arial" w:eastAsia="Times New Roman" w:hAnsi="Arial" w:cs="Arial"/>
          <w:color w:val="5B5B5B"/>
          <w:sz w:val="21"/>
          <w:szCs w:val="21"/>
        </w:rPr>
        <w:br/>
      </w:r>
      <w:r w:rsidRPr="004F58C2">
        <w:rPr>
          <w:rFonts w:ascii="Arial" w:eastAsia="Times New Roman" w:hAnsi="Arial" w:cs="Arial"/>
          <w:color w:val="5B5B5B"/>
          <w:sz w:val="21"/>
          <w:szCs w:val="21"/>
        </w:rPr>
        <w:br/>
        <w:t xml:space="preserve">Prof Tan was previously a Commonwealth Medical Fellow, </w:t>
      </w:r>
      <w:proofErr w:type="spellStart"/>
      <w:r w:rsidRPr="004F58C2">
        <w:rPr>
          <w:rFonts w:ascii="Arial" w:eastAsia="Times New Roman" w:hAnsi="Arial" w:cs="Arial"/>
          <w:color w:val="5B5B5B"/>
          <w:sz w:val="21"/>
          <w:szCs w:val="21"/>
        </w:rPr>
        <w:t>Wellcome</w:t>
      </w:r>
      <w:proofErr w:type="spellEnd"/>
      <w:r w:rsidRPr="004F58C2">
        <w:rPr>
          <w:rFonts w:ascii="Arial" w:eastAsia="Times New Roman" w:hAnsi="Arial" w:cs="Arial"/>
          <w:color w:val="5B5B5B"/>
          <w:sz w:val="21"/>
          <w:szCs w:val="21"/>
        </w:rPr>
        <w:t xml:space="preserve"> Fellow, University of Oxford, and a Visiting Scholar to </w:t>
      </w:r>
      <w:proofErr w:type="spellStart"/>
      <w:r w:rsidRPr="004F58C2">
        <w:rPr>
          <w:rFonts w:ascii="Arial" w:eastAsia="Times New Roman" w:hAnsi="Arial" w:cs="Arial"/>
          <w:color w:val="5B5B5B"/>
          <w:sz w:val="21"/>
          <w:szCs w:val="21"/>
        </w:rPr>
        <w:t>Wolfson</w:t>
      </w:r>
      <w:proofErr w:type="spellEnd"/>
      <w:r w:rsidRPr="004F58C2">
        <w:rPr>
          <w:rFonts w:ascii="Arial" w:eastAsia="Times New Roman" w:hAnsi="Arial" w:cs="Arial"/>
          <w:color w:val="5B5B5B"/>
          <w:sz w:val="21"/>
          <w:szCs w:val="21"/>
        </w:rPr>
        <w:t xml:space="preserve"> College, Oxford. He is a Fellow of the Royal College of Physicians of Edinburgh, Royal College of Physicians of London, the Royal Australasian College of Physicians, the American College of Physicians, elected Fellow of the Polish Academy of Medicine and Fellow of the Royal Geographical Society, UK.</w:t>
      </w:r>
    </w:p>
    <w:sectPr w:rsidR="00CA47D1" w:rsidRPr="004F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C2"/>
    <w:rsid w:val="00260B2C"/>
    <w:rsid w:val="004F58C2"/>
    <w:rsid w:val="00567997"/>
    <w:rsid w:val="009A69A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3383B-CEC9-4149-9AE3-FC2D2BED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C2"/>
    <w:pPr>
      <w:spacing w:after="0" w:line="240" w:lineRule="auto"/>
    </w:pPr>
    <w:rPr>
      <w:rFonts w:ascii="Calibri" w:eastAsia="Calibri"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9445">
      <w:bodyDiv w:val="1"/>
      <w:marLeft w:val="0"/>
      <w:marRight w:val="0"/>
      <w:marTop w:val="0"/>
      <w:marBottom w:val="0"/>
      <w:divBdr>
        <w:top w:val="none" w:sz="0" w:space="0" w:color="auto"/>
        <w:left w:val="none" w:sz="0" w:space="0" w:color="auto"/>
        <w:bottom w:val="none" w:sz="0" w:space="0" w:color="auto"/>
        <w:right w:val="none" w:sz="0" w:space="0" w:color="auto"/>
      </w:divBdr>
    </w:div>
    <w:div w:id="641886331">
      <w:bodyDiv w:val="1"/>
      <w:marLeft w:val="0"/>
      <w:marRight w:val="0"/>
      <w:marTop w:val="0"/>
      <w:marBottom w:val="0"/>
      <w:divBdr>
        <w:top w:val="none" w:sz="0" w:space="0" w:color="auto"/>
        <w:left w:val="none" w:sz="0" w:space="0" w:color="auto"/>
        <w:bottom w:val="none" w:sz="0" w:space="0" w:color="auto"/>
        <w:right w:val="none" w:sz="0" w:space="0" w:color="auto"/>
      </w:divBdr>
      <w:divsChild>
        <w:div w:id="286358518">
          <w:marLeft w:val="0"/>
          <w:marRight w:val="0"/>
          <w:marTop w:val="0"/>
          <w:marBottom w:val="0"/>
          <w:divBdr>
            <w:top w:val="none" w:sz="0" w:space="0" w:color="auto"/>
            <w:left w:val="none" w:sz="0" w:space="0" w:color="auto"/>
            <w:bottom w:val="none" w:sz="0" w:space="0" w:color="auto"/>
            <w:right w:val="none" w:sz="0" w:space="0" w:color="auto"/>
          </w:divBdr>
          <w:divsChild>
            <w:div w:id="1639530691">
              <w:marLeft w:val="0"/>
              <w:marRight w:val="0"/>
              <w:marTop w:val="0"/>
              <w:marBottom w:val="0"/>
              <w:divBdr>
                <w:top w:val="none" w:sz="0" w:space="0" w:color="auto"/>
                <w:left w:val="none" w:sz="0" w:space="0" w:color="auto"/>
                <w:bottom w:val="none" w:sz="0" w:space="0" w:color="auto"/>
                <w:right w:val="none" w:sz="0" w:space="0" w:color="auto"/>
              </w:divBdr>
              <w:divsChild>
                <w:div w:id="1561332502">
                  <w:marLeft w:val="0"/>
                  <w:marRight w:val="0"/>
                  <w:marTop w:val="0"/>
                  <w:marBottom w:val="0"/>
                  <w:divBdr>
                    <w:top w:val="none" w:sz="0" w:space="0" w:color="auto"/>
                    <w:left w:val="none" w:sz="0" w:space="0" w:color="auto"/>
                    <w:bottom w:val="none" w:sz="0" w:space="0" w:color="auto"/>
                    <w:right w:val="none" w:sz="0" w:space="0" w:color="auto"/>
                  </w:divBdr>
                  <w:divsChild>
                    <w:div w:id="1218054384">
                      <w:marLeft w:val="0"/>
                      <w:marRight w:val="0"/>
                      <w:marTop w:val="0"/>
                      <w:marBottom w:val="0"/>
                      <w:divBdr>
                        <w:top w:val="none" w:sz="0" w:space="0" w:color="auto"/>
                        <w:left w:val="none" w:sz="0" w:space="0" w:color="auto"/>
                        <w:bottom w:val="single" w:sz="2" w:space="0" w:color="CCCCCC"/>
                        <w:right w:val="none" w:sz="0" w:space="0" w:color="auto"/>
                      </w:divBdr>
                      <w:divsChild>
                        <w:div w:id="1199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Mei Leng</dc:creator>
  <cp:keywords/>
  <dc:description/>
  <cp:lastModifiedBy>MongShi</cp:lastModifiedBy>
  <cp:revision>2</cp:revision>
  <dcterms:created xsi:type="dcterms:W3CDTF">2014-08-08T06:53:00Z</dcterms:created>
  <dcterms:modified xsi:type="dcterms:W3CDTF">2014-08-08T06:53:00Z</dcterms:modified>
</cp:coreProperties>
</file>